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center"/>
        <w:textAlignment w:val="auto"/>
        <w:outlineLvl w:val="9"/>
        <w:rPr>
          <w:rFonts w:hint="eastAsia" w:ascii="华文彩云" w:hAnsi="华文彩云" w:eastAsia="华文彩云" w:cs="华文彩云"/>
          <w:sz w:val="52"/>
          <w:szCs w:val="52"/>
          <w:lang w:val="en-US" w:eastAsia="zh-CN"/>
        </w:rPr>
      </w:pPr>
      <w:r>
        <w:rPr>
          <w:rFonts w:hint="eastAsia" w:ascii="华文彩云" w:hAnsi="华文彩云" w:eastAsia="华文彩云" w:cs="华文彩云"/>
          <w:sz w:val="52"/>
          <w:szCs w:val="52"/>
          <w:lang w:val="en-US" w:eastAsia="zh-CN"/>
        </w:rPr>
        <w:t>招贤纳士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华文行楷" w:hAnsi="华文行楷" w:eastAsia="华文行楷" w:cs="华文行楷"/>
          <w:b/>
          <w:bCs/>
          <w:sz w:val="36"/>
          <w:szCs w:val="36"/>
          <w:lang w:val="en-US" w:eastAsia="zh-CN"/>
        </w:rPr>
      </w:pPr>
      <w:r>
        <w:rPr>
          <w:rFonts w:hint="eastAsia" w:ascii="华文行楷" w:hAnsi="华文行楷" w:eastAsia="华文行楷" w:cs="华文行楷"/>
          <w:sz w:val="32"/>
          <w:szCs w:val="32"/>
          <w:lang w:val="en-US" w:eastAsia="zh-CN"/>
        </w:rPr>
        <w:t>山东中船经纬信息科技有限公司</w:t>
      </w:r>
      <w:r>
        <w:rPr>
          <w:rFonts w:hint="eastAsia" w:ascii="华文新魏" w:hAnsi="华文新魏" w:eastAsia="华文新魏" w:cs="华文新魏"/>
          <w:sz w:val="28"/>
          <w:szCs w:val="28"/>
          <w:lang w:val="en-US" w:eastAsia="zh-CN"/>
        </w:rPr>
        <w:t>招聘毕业生啦，公司提供实习机会！</w:t>
      </w:r>
      <w:r>
        <w:rPr>
          <w:rFonts w:hint="eastAsia" w:ascii="华文行楷" w:hAnsi="华文行楷" w:eastAsia="华文行楷" w:cs="华文行楷"/>
          <w:b w:val="0"/>
          <w:bCs w:val="0"/>
          <w:sz w:val="36"/>
          <w:szCs w:val="36"/>
          <w:lang w:val="en-US" w:eastAsia="zh-CN"/>
        </w:rPr>
        <w:t>公司简介</w:t>
      </w:r>
      <w:r>
        <w:rPr>
          <w:rFonts w:hint="eastAsia" w:ascii="华文新魏" w:hAnsi="华文新魏" w:eastAsia="华文新魏" w:cs="华文新魏"/>
          <w:sz w:val="28"/>
          <w:szCs w:val="28"/>
          <w:lang w:val="en-US" w:eastAsia="zh-CN"/>
        </w:rPr>
        <w:t>如下</w:t>
      </w:r>
      <w:r>
        <w:rPr>
          <w:rFonts w:hint="eastAsia" w:ascii="华文行楷" w:hAnsi="华文行楷" w:eastAsia="华文行楷" w:cs="华文行楷"/>
          <w:b/>
          <w:bCs/>
          <w:sz w:val="32"/>
          <w:szCs w:val="32"/>
          <w:lang w:val="en-US" w:eastAsia="zh-CN"/>
        </w:rPr>
        <w:t>：</w:t>
      </w:r>
    </w:p>
    <w:p>
      <w:pPr>
        <w:spacing w:line="540" w:lineRule="exact"/>
        <w:ind w:firstLine="560" w:firstLineChars="200"/>
        <w:jc w:val="left"/>
        <w:rPr>
          <w:rFonts w:hint="eastAsia"/>
          <w:szCs w:val="21"/>
        </w:rPr>
      </w:pPr>
      <w:r>
        <w:rPr>
          <w:rFonts w:hint="eastAsia" w:ascii="华文行楷" w:hAnsi="华文行楷" w:eastAsia="华文行楷" w:cs="华文行楷"/>
          <w:b w:val="0"/>
          <w:bCs w:val="0"/>
          <w:sz w:val="28"/>
          <w:szCs w:val="28"/>
          <w:u w:val="wave"/>
        </w:rPr>
        <w:t>山东中船经纬信息科技有限公司</w:t>
      </w:r>
      <w:r>
        <w:rPr>
          <w:rFonts w:hint="eastAsia"/>
          <w:szCs w:val="21"/>
        </w:rPr>
        <w:t>是一家集开发、制造、销售与服务于一体的科技型企业。</w:t>
      </w:r>
      <w:bookmarkStart w:id="0" w:name="_GoBack"/>
      <w:bookmarkEnd w:id="0"/>
      <w:r>
        <w:rPr>
          <w:rFonts w:hint="eastAsia"/>
          <w:szCs w:val="21"/>
        </w:rPr>
        <w:t>公司坚持“技术领先，产品优质、服务到位”的企业发展理念，专注于物联网、助力智能城市、智能交通、智能水利、智能农业等、智能海洋等的建设；重视人才培养，团队建设，拥有一支专业高效的服务团队，有能力为客户提供及时周到的服务。</w:t>
      </w:r>
    </w:p>
    <w:p>
      <w:pPr>
        <w:spacing w:line="540" w:lineRule="exact"/>
        <w:ind w:firstLine="42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</w:rPr>
      </w:pPr>
      <w:r>
        <w:rPr>
          <w:rFonts w:hint="eastAsia"/>
          <w:szCs w:val="21"/>
        </w:rPr>
        <w:t>公司具有软硬件产品设计开发实力，具备多种传感器数据采集技术、云数据中心处理技术、智能采集设备终端设计生产等核心技术。</w:t>
      </w:r>
      <w:r>
        <w:rPr>
          <w:b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</w:rPr>
      </w:pPr>
      <w:r>
        <w:rPr>
          <w:rFonts w:hint="eastAsia" w:ascii="华文行楷" w:hAnsi="华文行楷" w:eastAsia="华文行楷" w:cs="华文行楷"/>
          <w:b w:val="0"/>
          <w:bCs w:val="0"/>
          <w:sz w:val="24"/>
          <w:szCs w:val="24"/>
          <w:u w:val="none"/>
        </w:rPr>
        <w:t>公司现具备以下资质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</w:rPr>
        <w:t>2014年和2017年两次获得GB/T 19001-2008/ISO 9001质量管理体系认证证书 ；共获得6项实用新型专利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</w:rPr>
        <w:t>2016年公开1项发明专利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</w:rPr>
        <w:t>共获得7项软件著作权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</w:rPr>
        <w:t>2016年公司通过国家高新技术企业认定；2016年11月获得中关村门头沟科技园区促进创新创业和产业发展专项认可；2017年7月获得北京市科技型中小型企业促进专项（创业类）认可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  <w:t xml:space="preserve">  现招聘以下岗位：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420" w:leftChars="0" w:right="105" w:rightChars="50" w:hanging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华文行楷" w:hAnsi="华文行楷" w:eastAsia="华文行楷" w:cs="华文行楷"/>
          <w:b w:val="0"/>
          <w:bCs w:val="0"/>
          <w:sz w:val="32"/>
          <w:szCs w:val="32"/>
          <w:lang w:val="en-US" w:eastAsia="zh-CN"/>
        </w:rPr>
        <w:t>算法工程师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  <w:t>主要负责雷达算法；数字信号处理；目标识别；2D、3D图形引擎开发计算等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420" w:leftChars="0" w:right="105" w:rightChars="50" w:hanging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华文行楷" w:hAnsi="华文行楷" w:eastAsia="华文行楷" w:cs="华文行楷"/>
          <w:b w:val="0"/>
          <w:bCs w:val="0"/>
          <w:sz w:val="32"/>
          <w:szCs w:val="32"/>
          <w:lang w:val="en-US" w:eastAsia="zh-CN"/>
        </w:rPr>
        <w:t>软件开发人员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基于C++语言，根据设计文档或需求说明完成代码编写、调试、测试和维护。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420" w:leftChars="0" w:right="105" w:rightChars="50" w:hanging="420" w:firstLineChars="0"/>
        <w:jc w:val="both"/>
        <w:textAlignment w:val="auto"/>
        <w:outlineLvl w:val="9"/>
        <w:rPr>
          <w:rFonts w:hint="eastAsia" w:ascii="华文行楷" w:hAnsi="华文行楷" w:eastAsia="华文行楷" w:cs="华文行楷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行楷" w:hAnsi="华文行楷" w:eastAsia="华文行楷" w:cs="华文行楷"/>
          <w:b w:val="0"/>
          <w:bCs w:val="0"/>
          <w:sz w:val="32"/>
          <w:szCs w:val="32"/>
          <w:lang w:val="en-US" w:eastAsia="zh-CN"/>
        </w:rPr>
        <w:t>前端、后台软件工程师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105" w:right="0" w:firstLine="480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负责前端及后台的开发，数据库的运用等，负责前端开发人员最好熟悉js，html，使用过vue、react优先。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  <w:t>岗位要求：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</w:rPr>
        <w:t>1、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eastAsia="zh-CN"/>
        </w:rPr>
        <w:t>不限专业，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  <w:t>数学、物理相关专业优先；本科及以上学历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</w:rPr>
        <w:t>2、喜欢软件开发3、逻辑思维能力较强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  <w:t>4、熟悉一门编程语言者最好（不做硬性要求）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  <w:t>薪资待遇：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  <w:t>普通本科3000元/月起；一本院校4000元/月起；211院校5000元/月起；985院校6000元/月起。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320" w:firstLineChars="1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华文行楷" w:hAnsi="华文行楷" w:eastAsia="华文行楷" w:cs="华文行楷"/>
          <w:b w:val="0"/>
          <w:bCs w:val="0"/>
          <w:sz w:val="32"/>
          <w:szCs w:val="32"/>
          <w:lang w:val="en-US" w:eastAsia="zh-CN"/>
        </w:rPr>
        <w:t>公司待遇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早九晚六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，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周末双休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，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包吃住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,有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节日福利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，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定期体检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，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法定节假日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，缴纳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五险一金。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05" w:rightChars="50"/>
        <w:textAlignment w:val="auto"/>
        <w:outlineLvl w:val="9"/>
        <w:rPr>
          <w:rFonts w:hint="eastAsia" w:ascii="华文行楷" w:hAnsi="华文行楷" w:eastAsia="华文行楷" w:cs="华文行楷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华文行楷" w:hAnsi="华文行楷" w:eastAsia="华文行楷" w:cs="华文行楷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工作地点：山东省枣庄市薛城区珠江SOHO（枣庄站附近）                   联系人：刘女士   15098839358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ozuka Gothic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Kozuka Gothic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Gothic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Mincho Demibold">
    <w:altName w:val="Kozuka Mincho Pro M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854B9C"/>
    <w:multiLevelType w:val="singleLevel"/>
    <w:tmpl w:val="EE854B9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521617"/>
    <w:rsid w:val="3FB476C9"/>
    <w:rsid w:val="42B979A3"/>
    <w:rsid w:val="50C87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2018-10-12T15:44:00Z</dcterms:created>
  <dc:creator>嘿呦嘿呦。</dc:creator>
  <cp:lastModifiedBy>Administrator</cp:lastModifiedBy>
  <cp:lastPrinted>2018-11-14T17:13:00Z</cp:lastPrinted>
  <dcterms:modified xsi:type="dcterms:W3CDTF">2019-01-02T09:06:21Z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